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0BB9C" w14:textId="51BD747B" w:rsidR="00E075C5" w:rsidRPr="00276821" w:rsidRDefault="00E075C5" w:rsidP="00E075C5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76821">
        <w:rPr>
          <w:rFonts w:ascii="Century" w:hAnsi="Century"/>
          <w:noProof/>
          <w:lang w:val="ru-RU"/>
        </w:rPr>
        <w:drawing>
          <wp:inline distT="0" distB="0" distL="0" distR="0" wp14:anchorId="1310912A" wp14:editId="7D9DA49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A2EE8" w14:textId="77777777" w:rsidR="00E075C5" w:rsidRPr="00276821" w:rsidRDefault="00E075C5" w:rsidP="00E075C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65D64EF3" w14:textId="77777777" w:rsidR="00E075C5" w:rsidRPr="00276821" w:rsidRDefault="00E075C5" w:rsidP="00E075C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699FA3DB" w14:textId="77777777" w:rsidR="00E075C5" w:rsidRPr="00276821" w:rsidRDefault="00E075C5" w:rsidP="00E075C5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2C5DF1C2" w14:textId="4EAD1107" w:rsidR="00E075C5" w:rsidRPr="00276821" w:rsidRDefault="00E075C5" w:rsidP="00E075C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32"/>
          <w:szCs w:val="32"/>
        </w:rPr>
        <w:t xml:space="preserve">10 </w:t>
      </w:r>
      <w:r w:rsidRPr="00276821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2B107A37" w14:textId="799D86CD" w:rsidR="00E075C5" w:rsidRPr="00276821" w:rsidRDefault="00E075C5" w:rsidP="00E075C5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 w:rsidRPr="00276821">
        <w:rPr>
          <w:rFonts w:ascii="Century" w:hAnsi="Century"/>
          <w:b/>
          <w:sz w:val="36"/>
          <w:szCs w:val="36"/>
        </w:rPr>
        <w:t>РІШЕННЯ №</w:t>
      </w:r>
      <w:r w:rsidR="0060067D">
        <w:rPr>
          <w:rFonts w:ascii="Century" w:hAnsi="Century"/>
          <w:b/>
          <w:sz w:val="36"/>
          <w:szCs w:val="36"/>
        </w:rPr>
        <w:t xml:space="preserve"> 1966</w:t>
      </w:r>
    </w:p>
    <w:p w14:paraId="322D688C" w14:textId="4FD8E3EE" w:rsidR="00E075C5" w:rsidRPr="00E075C5" w:rsidRDefault="00E075C5" w:rsidP="00E075C5">
      <w:pPr>
        <w:jc w:val="both"/>
        <w:rPr>
          <w:rFonts w:ascii="Century" w:hAnsi="Century"/>
          <w:sz w:val="26"/>
          <w:szCs w:val="26"/>
        </w:rPr>
      </w:pPr>
      <w:bookmarkStart w:id="2" w:name="_Hlk69735883"/>
      <w:bookmarkEnd w:id="0"/>
      <w:r w:rsidRPr="00E075C5">
        <w:rPr>
          <w:rFonts w:ascii="Century" w:hAnsi="Century"/>
          <w:sz w:val="26"/>
          <w:szCs w:val="26"/>
        </w:rPr>
        <w:t>від 22</w:t>
      </w:r>
      <w:r>
        <w:rPr>
          <w:rFonts w:ascii="Century" w:hAnsi="Century"/>
          <w:sz w:val="26"/>
          <w:szCs w:val="26"/>
        </w:rPr>
        <w:t xml:space="preserve"> </w:t>
      </w:r>
      <w:r w:rsidRPr="00E075C5">
        <w:rPr>
          <w:rFonts w:ascii="Century" w:hAnsi="Century"/>
          <w:sz w:val="26"/>
          <w:szCs w:val="26"/>
        </w:rPr>
        <w:t>липня 2021 року</w:t>
      </w:r>
      <w:r w:rsidRPr="00E075C5">
        <w:rPr>
          <w:rFonts w:ascii="Century" w:hAnsi="Century"/>
          <w:sz w:val="26"/>
          <w:szCs w:val="26"/>
        </w:rPr>
        <w:tab/>
      </w:r>
      <w:r w:rsidRPr="00E075C5">
        <w:rPr>
          <w:rFonts w:ascii="Century" w:hAnsi="Century"/>
          <w:sz w:val="26"/>
          <w:szCs w:val="26"/>
        </w:rPr>
        <w:tab/>
      </w:r>
      <w:r w:rsidRPr="00E075C5">
        <w:rPr>
          <w:rFonts w:ascii="Century" w:hAnsi="Century"/>
          <w:sz w:val="26"/>
          <w:szCs w:val="26"/>
        </w:rPr>
        <w:tab/>
      </w:r>
      <w:r w:rsidRPr="00E075C5">
        <w:rPr>
          <w:rFonts w:ascii="Century" w:hAnsi="Century"/>
          <w:sz w:val="26"/>
          <w:szCs w:val="26"/>
        </w:rPr>
        <w:tab/>
      </w:r>
      <w:r w:rsidRPr="00E075C5">
        <w:rPr>
          <w:rFonts w:ascii="Century" w:hAnsi="Century"/>
          <w:sz w:val="26"/>
          <w:szCs w:val="26"/>
        </w:rPr>
        <w:tab/>
      </w:r>
      <w:r w:rsidRPr="00E075C5">
        <w:rPr>
          <w:rFonts w:ascii="Century" w:hAnsi="Century"/>
          <w:sz w:val="26"/>
          <w:szCs w:val="26"/>
        </w:rPr>
        <w:tab/>
      </w:r>
      <w:r w:rsidRPr="00E075C5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 xml:space="preserve">      </w:t>
      </w:r>
      <w:r w:rsidRPr="00E075C5">
        <w:rPr>
          <w:rFonts w:ascii="Century" w:hAnsi="Century"/>
          <w:sz w:val="26"/>
          <w:szCs w:val="26"/>
        </w:rPr>
        <w:t>м. Городок</w:t>
      </w:r>
    </w:p>
    <w:bookmarkEnd w:id="1"/>
    <w:bookmarkEnd w:id="2"/>
    <w:p w14:paraId="38F40EE6" w14:textId="77777777" w:rsidR="00BB429F" w:rsidRPr="00E075C5" w:rsidRDefault="00BB429F" w:rsidP="00BB429F">
      <w:pPr>
        <w:suppressAutoHyphens/>
        <w:autoSpaceDE w:val="0"/>
        <w:autoSpaceDN w:val="0"/>
        <w:adjustRightInd w:val="0"/>
        <w:spacing w:after="0" w:line="240" w:lineRule="auto"/>
        <w:ind w:right="1699"/>
        <w:jc w:val="both"/>
        <w:rPr>
          <w:rFonts w:ascii="Century" w:eastAsia="Times New Roman" w:hAnsi="Century" w:cs="Times New Roman"/>
          <w:b/>
          <w:bCs/>
          <w:iCs/>
          <w:color w:val="000000"/>
          <w:sz w:val="26"/>
          <w:szCs w:val="26"/>
          <w:lang w:eastAsia="ru-RU"/>
        </w:rPr>
      </w:pPr>
      <w:r w:rsidRPr="00E075C5">
        <w:rPr>
          <w:rFonts w:ascii="Century" w:eastAsia="Times New Roman" w:hAnsi="Century" w:cs="Times New Roman"/>
          <w:b/>
          <w:bCs/>
          <w:iCs/>
          <w:color w:val="000000"/>
          <w:sz w:val="26"/>
          <w:szCs w:val="26"/>
          <w:lang w:eastAsia="ru-RU"/>
        </w:rPr>
        <w:t xml:space="preserve">Про перегляд </w:t>
      </w:r>
      <w:r w:rsidR="007250B7" w:rsidRPr="00E075C5">
        <w:rPr>
          <w:rFonts w:ascii="Century" w:eastAsia="Times New Roman" w:hAnsi="Century" w:cs="Times New Roman"/>
          <w:b/>
          <w:bCs/>
          <w:iCs/>
          <w:color w:val="000000"/>
          <w:sz w:val="26"/>
          <w:szCs w:val="26"/>
          <w:lang w:eastAsia="ru-RU"/>
        </w:rPr>
        <w:t xml:space="preserve">розміру </w:t>
      </w:r>
      <w:r w:rsidRPr="00E075C5">
        <w:rPr>
          <w:rFonts w:ascii="Century" w:eastAsia="Times New Roman" w:hAnsi="Century" w:cs="Times New Roman"/>
          <w:b/>
          <w:bCs/>
          <w:iCs/>
          <w:color w:val="000000"/>
          <w:sz w:val="26"/>
          <w:szCs w:val="26"/>
          <w:lang w:eastAsia="ru-RU"/>
        </w:rPr>
        <w:t>орендної плати у договорах оренди, що укладені на земельні ділянки, які розташовані на території Городоцької міської ради Львівської області</w:t>
      </w:r>
    </w:p>
    <w:p w14:paraId="59755D4B" w14:textId="77777777" w:rsidR="00BB429F" w:rsidRPr="00E075C5" w:rsidRDefault="00BB429F" w:rsidP="00E075C5">
      <w:pPr>
        <w:suppressAutoHyphens/>
        <w:spacing w:after="0" w:line="240" w:lineRule="auto"/>
        <w:ind w:firstLine="720"/>
        <w:jc w:val="both"/>
        <w:rPr>
          <w:rFonts w:ascii="Century" w:eastAsia="Times New Roman" w:hAnsi="Century" w:cs="Times New Roman"/>
          <w:sz w:val="26"/>
          <w:szCs w:val="26"/>
          <w:lang w:eastAsia="uk-UA"/>
        </w:rPr>
      </w:pPr>
      <w:r w:rsidRPr="00E075C5">
        <w:rPr>
          <w:rFonts w:ascii="Century" w:eastAsia="Times New Roman" w:hAnsi="Century" w:cs="Times New Roman"/>
          <w:sz w:val="26"/>
          <w:szCs w:val="26"/>
          <w:lang w:eastAsia="zh-CN"/>
        </w:rPr>
        <w:t xml:space="preserve">З метою приведення розміру орендної плати за земельні ділянки, що розташовані на території Городоцької міської ради Львівської області у відповідність </w:t>
      </w:r>
      <w:r w:rsidR="007250B7" w:rsidRPr="00E075C5">
        <w:rPr>
          <w:rFonts w:ascii="Century" w:eastAsia="Times New Roman" w:hAnsi="Century" w:cs="Times New Roman"/>
          <w:sz w:val="26"/>
          <w:szCs w:val="26"/>
          <w:lang w:eastAsia="zh-CN"/>
        </w:rPr>
        <w:t xml:space="preserve">до </w:t>
      </w:r>
      <w:r w:rsidRPr="00E075C5">
        <w:rPr>
          <w:rFonts w:ascii="Century" w:eastAsia="Times New Roman" w:hAnsi="Century" w:cs="Times New Roman"/>
          <w:sz w:val="26"/>
          <w:szCs w:val="26"/>
          <w:lang w:eastAsia="zh-CN"/>
        </w:rPr>
        <w:t xml:space="preserve">вимог </w:t>
      </w:r>
      <w:r w:rsidR="007250B7" w:rsidRPr="00E075C5">
        <w:rPr>
          <w:rFonts w:ascii="Century" w:eastAsia="Times New Roman" w:hAnsi="Century" w:cs="Times New Roman"/>
          <w:sz w:val="26"/>
          <w:szCs w:val="26"/>
          <w:lang w:eastAsia="zh-CN"/>
        </w:rPr>
        <w:t xml:space="preserve">Податковий кодекс України, рішення сесії Городоцької міської ради №2837 від 12.06.2020 «Про затвердження ставок орендної плати за земельні ділянки державної та комунальної власності, відповідно до цільового призначення земель, на території Городоцької міської ради на 2021 рік», </w:t>
      </w:r>
      <w:r w:rsidRPr="00E075C5">
        <w:rPr>
          <w:rFonts w:ascii="Century" w:eastAsia="Times New Roman" w:hAnsi="Century" w:cs="Times New Roman"/>
          <w:sz w:val="26"/>
          <w:szCs w:val="26"/>
          <w:lang w:eastAsia="zh-CN"/>
        </w:rPr>
        <w:t>керуючись пунктом 34 частини першої статті 26 Закону України «Про місцеве самоврядування в Україні»,</w:t>
      </w:r>
      <w:r w:rsidRPr="00E075C5">
        <w:rPr>
          <w:rFonts w:ascii="Century" w:eastAsia="Times New Roman" w:hAnsi="Century" w:cs="Times New Roman"/>
          <w:sz w:val="26"/>
          <w:szCs w:val="26"/>
          <w:lang w:eastAsia="uk-UA"/>
        </w:rPr>
        <w:t xml:space="preserve"> Законами України «Про Державний земельний кадастр», «Про державну реєстрацію речових прав на нерухоме майно та їх обтяжень», «Про оренду землі», статтями 17</w:t>
      </w:r>
      <w:r w:rsidR="007250B7" w:rsidRPr="00E075C5">
        <w:rPr>
          <w:rFonts w:ascii="Century" w:eastAsia="Times New Roman" w:hAnsi="Century" w:cs="Times New Roman"/>
          <w:sz w:val="26"/>
          <w:szCs w:val="26"/>
          <w:lang w:eastAsia="uk-UA"/>
        </w:rPr>
        <w:t>3</w:t>
      </w:r>
      <w:r w:rsidRPr="00E075C5">
        <w:rPr>
          <w:rFonts w:ascii="Century" w:eastAsia="Times New Roman" w:hAnsi="Century" w:cs="Times New Roman"/>
          <w:sz w:val="26"/>
          <w:szCs w:val="26"/>
          <w:lang w:eastAsia="uk-UA"/>
        </w:rPr>
        <w:t xml:space="preserve">, 654 Цивільного кодексу України, статтями 12, 83, 93, 116, 122, 125, 126 Земельного кодексу України, </w:t>
      </w:r>
      <w:r w:rsidR="007250B7" w:rsidRPr="00E075C5">
        <w:rPr>
          <w:rFonts w:ascii="Century" w:eastAsia="Times New Roman" w:hAnsi="Century" w:cs="Times New Roman"/>
          <w:sz w:val="26"/>
          <w:szCs w:val="26"/>
          <w:lang w:eastAsia="uk-UA"/>
        </w:rPr>
        <w:t xml:space="preserve"> </w:t>
      </w:r>
      <w:r w:rsidRPr="00E075C5">
        <w:rPr>
          <w:rFonts w:ascii="Century" w:eastAsia="Times New Roman" w:hAnsi="Century" w:cs="Times New Roman"/>
          <w:sz w:val="26"/>
          <w:szCs w:val="26"/>
          <w:lang w:eastAsia="uk-UA"/>
        </w:rPr>
        <w:t xml:space="preserve"> міська рада</w:t>
      </w:r>
    </w:p>
    <w:p w14:paraId="0688EA6E" w14:textId="14D5D80F" w:rsidR="00BB429F" w:rsidRPr="00E075C5" w:rsidRDefault="00BB429F" w:rsidP="00E075C5">
      <w:pPr>
        <w:suppressAutoHyphens/>
        <w:spacing w:after="0" w:line="240" w:lineRule="auto"/>
        <w:ind w:firstLine="720"/>
        <w:jc w:val="center"/>
        <w:rPr>
          <w:rFonts w:ascii="Century" w:eastAsia="Times New Roman" w:hAnsi="Century" w:cs="Times New Roman"/>
          <w:b/>
          <w:bCs/>
          <w:sz w:val="26"/>
          <w:szCs w:val="26"/>
          <w:lang w:eastAsia="uk-UA"/>
        </w:rPr>
      </w:pPr>
      <w:r w:rsidRPr="00E075C5">
        <w:rPr>
          <w:rFonts w:ascii="Century" w:eastAsia="Times New Roman" w:hAnsi="Century" w:cs="Times New Roman"/>
          <w:b/>
          <w:bCs/>
          <w:sz w:val="26"/>
          <w:szCs w:val="26"/>
          <w:lang w:eastAsia="uk-UA"/>
        </w:rPr>
        <w:t>В</w:t>
      </w:r>
      <w:r w:rsidR="00E075C5" w:rsidRPr="00E075C5">
        <w:rPr>
          <w:rFonts w:ascii="Century" w:eastAsia="Times New Roman" w:hAnsi="Century" w:cs="Times New Roman"/>
          <w:b/>
          <w:bCs/>
          <w:sz w:val="26"/>
          <w:szCs w:val="26"/>
          <w:lang w:eastAsia="uk-UA"/>
        </w:rPr>
        <w:t xml:space="preserve"> </w:t>
      </w:r>
      <w:r w:rsidRPr="00E075C5">
        <w:rPr>
          <w:rFonts w:ascii="Century" w:eastAsia="Times New Roman" w:hAnsi="Century" w:cs="Times New Roman"/>
          <w:b/>
          <w:bCs/>
          <w:sz w:val="26"/>
          <w:szCs w:val="26"/>
          <w:lang w:eastAsia="uk-UA"/>
        </w:rPr>
        <w:t>И</w:t>
      </w:r>
      <w:r w:rsidR="00E075C5" w:rsidRPr="00E075C5">
        <w:rPr>
          <w:rFonts w:ascii="Century" w:eastAsia="Times New Roman" w:hAnsi="Century" w:cs="Times New Roman"/>
          <w:b/>
          <w:bCs/>
          <w:sz w:val="26"/>
          <w:szCs w:val="26"/>
          <w:lang w:eastAsia="uk-UA"/>
        </w:rPr>
        <w:t xml:space="preserve"> </w:t>
      </w:r>
      <w:r w:rsidRPr="00E075C5">
        <w:rPr>
          <w:rFonts w:ascii="Century" w:eastAsia="Times New Roman" w:hAnsi="Century" w:cs="Times New Roman"/>
          <w:b/>
          <w:bCs/>
          <w:sz w:val="26"/>
          <w:szCs w:val="26"/>
          <w:lang w:eastAsia="uk-UA"/>
        </w:rPr>
        <w:t>Р</w:t>
      </w:r>
      <w:r w:rsidR="00E075C5" w:rsidRPr="00E075C5">
        <w:rPr>
          <w:rFonts w:ascii="Century" w:eastAsia="Times New Roman" w:hAnsi="Century" w:cs="Times New Roman"/>
          <w:b/>
          <w:bCs/>
          <w:sz w:val="26"/>
          <w:szCs w:val="26"/>
          <w:lang w:eastAsia="uk-UA"/>
        </w:rPr>
        <w:t xml:space="preserve"> </w:t>
      </w:r>
      <w:r w:rsidRPr="00E075C5">
        <w:rPr>
          <w:rFonts w:ascii="Century" w:eastAsia="Times New Roman" w:hAnsi="Century" w:cs="Times New Roman"/>
          <w:b/>
          <w:bCs/>
          <w:sz w:val="26"/>
          <w:szCs w:val="26"/>
          <w:lang w:eastAsia="uk-UA"/>
        </w:rPr>
        <w:t>І</w:t>
      </w:r>
      <w:r w:rsidR="00E075C5" w:rsidRPr="00E075C5">
        <w:rPr>
          <w:rFonts w:ascii="Century" w:eastAsia="Times New Roman" w:hAnsi="Century" w:cs="Times New Roman"/>
          <w:b/>
          <w:bCs/>
          <w:sz w:val="26"/>
          <w:szCs w:val="26"/>
          <w:lang w:eastAsia="uk-UA"/>
        </w:rPr>
        <w:t xml:space="preserve"> </w:t>
      </w:r>
      <w:r w:rsidRPr="00E075C5">
        <w:rPr>
          <w:rFonts w:ascii="Century" w:eastAsia="Times New Roman" w:hAnsi="Century" w:cs="Times New Roman"/>
          <w:b/>
          <w:bCs/>
          <w:sz w:val="26"/>
          <w:szCs w:val="26"/>
          <w:lang w:eastAsia="uk-UA"/>
        </w:rPr>
        <w:t>Ш</w:t>
      </w:r>
      <w:r w:rsidR="00E075C5" w:rsidRPr="00E075C5">
        <w:rPr>
          <w:rFonts w:ascii="Century" w:eastAsia="Times New Roman" w:hAnsi="Century" w:cs="Times New Roman"/>
          <w:b/>
          <w:bCs/>
          <w:sz w:val="26"/>
          <w:szCs w:val="26"/>
          <w:lang w:eastAsia="uk-UA"/>
        </w:rPr>
        <w:t xml:space="preserve"> </w:t>
      </w:r>
      <w:r w:rsidRPr="00E075C5">
        <w:rPr>
          <w:rFonts w:ascii="Century" w:eastAsia="Times New Roman" w:hAnsi="Century" w:cs="Times New Roman"/>
          <w:b/>
          <w:bCs/>
          <w:sz w:val="26"/>
          <w:szCs w:val="26"/>
          <w:lang w:eastAsia="uk-UA"/>
        </w:rPr>
        <w:t>И</w:t>
      </w:r>
      <w:r w:rsidR="00E075C5" w:rsidRPr="00E075C5">
        <w:rPr>
          <w:rFonts w:ascii="Century" w:eastAsia="Times New Roman" w:hAnsi="Century" w:cs="Times New Roman"/>
          <w:b/>
          <w:bCs/>
          <w:sz w:val="26"/>
          <w:szCs w:val="26"/>
          <w:lang w:eastAsia="uk-UA"/>
        </w:rPr>
        <w:t xml:space="preserve"> </w:t>
      </w:r>
      <w:r w:rsidRPr="00E075C5">
        <w:rPr>
          <w:rFonts w:ascii="Century" w:eastAsia="Times New Roman" w:hAnsi="Century" w:cs="Times New Roman"/>
          <w:b/>
          <w:bCs/>
          <w:sz w:val="26"/>
          <w:szCs w:val="26"/>
          <w:lang w:eastAsia="uk-UA"/>
        </w:rPr>
        <w:t>Л</w:t>
      </w:r>
      <w:r w:rsidR="00E075C5" w:rsidRPr="00E075C5">
        <w:rPr>
          <w:rFonts w:ascii="Century" w:eastAsia="Times New Roman" w:hAnsi="Century" w:cs="Times New Roman"/>
          <w:b/>
          <w:bCs/>
          <w:sz w:val="26"/>
          <w:szCs w:val="26"/>
          <w:lang w:eastAsia="uk-UA"/>
        </w:rPr>
        <w:t xml:space="preserve"> </w:t>
      </w:r>
      <w:r w:rsidRPr="00E075C5">
        <w:rPr>
          <w:rFonts w:ascii="Century" w:eastAsia="Times New Roman" w:hAnsi="Century" w:cs="Times New Roman"/>
          <w:b/>
          <w:bCs/>
          <w:sz w:val="26"/>
          <w:szCs w:val="26"/>
          <w:lang w:eastAsia="uk-UA"/>
        </w:rPr>
        <w:t>А:</w:t>
      </w:r>
    </w:p>
    <w:p w14:paraId="4D962BD1" w14:textId="28D1EBF9" w:rsidR="007250B7" w:rsidRPr="00E075C5" w:rsidRDefault="00BB429F" w:rsidP="00E075C5">
      <w:pPr>
        <w:suppressAutoHyphens/>
        <w:spacing w:after="0" w:line="240" w:lineRule="auto"/>
        <w:ind w:right="-5"/>
        <w:jc w:val="both"/>
        <w:rPr>
          <w:rFonts w:ascii="Century" w:eastAsia="Times New Roman" w:hAnsi="Century" w:cs="Times New Roman"/>
          <w:sz w:val="26"/>
          <w:szCs w:val="26"/>
          <w:lang w:eastAsia="zh-CN"/>
        </w:rPr>
      </w:pPr>
      <w:r w:rsidRPr="00E075C5">
        <w:rPr>
          <w:rFonts w:ascii="Century" w:eastAsia="Times New Roman" w:hAnsi="Century" w:cs="Times New Roman"/>
          <w:sz w:val="26"/>
          <w:szCs w:val="26"/>
          <w:lang w:eastAsia="zh-CN"/>
        </w:rPr>
        <w:t>1.</w:t>
      </w:r>
      <w:r w:rsidR="00E075C5" w:rsidRPr="00E075C5">
        <w:rPr>
          <w:rFonts w:ascii="Century" w:eastAsia="Times New Roman" w:hAnsi="Century" w:cs="Times New Roman"/>
          <w:sz w:val="26"/>
          <w:szCs w:val="26"/>
          <w:lang w:eastAsia="zh-CN"/>
        </w:rPr>
        <w:tab/>
      </w:r>
      <w:r w:rsidRPr="00E075C5">
        <w:rPr>
          <w:rFonts w:ascii="Century" w:eastAsia="Times New Roman" w:hAnsi="Century" w:cs="Times New Roman"/>
          <w:sz w:val="26"/>
          <w:szCs w:val="26"/>
          <w:lang w:eastAsia="zh-CN"/>
        </w:rPr>
        <w:t xml:space="preserve">Переглянути </w:t>
      </w:r>
      <w:r w:rsidR="007250B7" w:rsidRPr="00E075C5">
        <w:rPr>
          <w:rFonts w:ascii="Century" w:eastAsia="Times New Roman" w:hAnsi="Century" w:cs="Times New Roman"/>
          <w:sz w:val="26"/>
          <w:szCs w:val="26"/>
          <w:lang w:eastAsia="zh-CN"/>
        </w:rPr>
        <w:t xml:space="preserve">в сторону збільшення розмір річної орендної плати у договорах оренди, що укладені на земельні ділянки, які розташовані на території Городоцької міської ради Львівської області та </w:t>
      </w:r>
      <w:r w:rsidR="0017444A" w:rsidRPr="00E075C5">
        <w:rPr>
          <w:rFonts w:ascii="Century" w:eastAsia="Times New Roman" w:hAnsi="Century" w:cs="Times New Roman"/>
          <w:sz w:val="26"/>
          <w:szCs w:val="26"/>
          <w:lang w:eastAsia="zh-CN"/>
        </w:rPr>
        <w:t xml:space="preserve">встановити її у розмірі </w:t>
      </w:r>
      <w:r w:rsidR="007250B7" w:rsidRPr="00E075C5">
        <w:rPr>
          <w:rFonts w:ascii="Century" w:eastAsia="Times New Roman" w:hAnsi="Century" w:cs="Times New Roman"/>
          <w:sz w:val="26"/>
          <w:szCs w:val="26"/>
          <w:lang w:eastAsia="zh-CN"/>
        </w:rPr>
        <w:t>відповідність до вимог Податков</w:t>
      </w:r>
      <w:r w:rsidR="001B01E5">
        <w:rPr>
          <w:rFonts w:ascii="Century" w:eastAsia="Times New Roman" w:hAnsi="Century" w:cs="Times New Roman"/>
          <w:sz w:val="26"/>
          <w:szCs w:val="26"/>
          <w:lang w:eastAsia="zh-CN"/>
        </w:rPr>
        <w:t>ого</w:t>
      </w:r>
      <w:r w:rsidR="007250B7" w:rsidRPr="00E075C5">
        <w:rPr>
          <w:rFonts w:ascii="Century" w:eastAsia="Times New Roman" w:hAnsi="Century" w:cs="Times New Roman"/>
          <w:sz w:val="26"/>
          <w:szCs w:val="26"/>
          <w:lang w:eastAsia="zh-CN"/>
        </w:rPr>
        <w:t xml:space="preserve"> кодекс</w:t>
      </w:r>
      <w:r w:rsidR="001B01E5">
        <w:rPr>
          <w:rFonts w:ascii="Century" w:eastAsia="Times New Roman" w:hAnsi="Century" w:cs="Times New Roman"/>
          <w:sz w:val="26"/>
          <w:szCs w:val="26"/>
          <w:lang w:eastAsia="zh-CN"/>
        </w:rPr>
        <w:t>у</w:t>
      </w:r>
      <w:r w:rsidR="007250B7" w:rsidRPr="00E075C5">
        <w:rPr>
          <w:rFonts w:ascii="Century" w:eastAsia="Times New Roman" w:hAnsi="Century" w:cs="Times New Roman"/>
          <w:sz w:val="26"/>
          <w:szCs w:val="26"/>
          <w:lang w:eastAsia="zh-CN"/>
        </w:rPr>
        <w:t xml:space="preserve"> України, рішення сесії Городоцької міської ради №2837 від 12.06.2020 «Про затвердження ставок орендної плати за земельні ділянки державної та комунальної власності, відповідно до цільового призначення земель, на території Городоцької міської ради на 2021 рік».</w:t>
      </w:r>
    </w:p>
    <w:p w14:paraId="151BD110" w14:textId="3F784FF4" w:rsidR="0017444A" w:rsidRPr="00E075C5" w:rsidRDefault="007250B7" w:rsidP="00E075C5">
      <w:pPr>
        <w:suppressAutoHyphens/>
        <w:spacing w:after="0" w:line="240" w:lineRule="auto"/>
        <w:ind w:right="-5"/>
        <w:jc w:val="both"/>
        <w:rPr>
          <w:rFonts w:ascii="Century" w:eastAsia="Times New Roman" w:hAnsi="Century" w:cs="Times New Roman"/>
          <w:sz w:val="26"/>
          <w:szCs w:val="26"/>
          <w:lang w:eastAsia="zh-CN"/>
        </w:rPr>
      </w:pPr>
      <w:r w:rsidRPr="00E075C5">
        <w:rPr>
          <w:rFonts w:ascii="Century" w:eastAsia="Times New Roman" w:hAnsi="Century" w:cs="Times New Roman"/>
          <w:sz w:val="26"/>
          <w:szCs w:val="26"/>
          <w:lang w:eastAsia="zh-CN"/>
        </w:rPr>
        <w:t>2.</w:t>
      </w:r>
      <w:r w:rsidR="00E075C5" w:rsidRPr="00E075C5">
        <w:rPr>
          <w:rFonts w:ascii="Century" w:eastAsia="Times New Roman" w:hAnsi="Century" w:cs="Times New Roman"/>
          <w:sz w:val="26"/>
          <w:szCs w:val="26"/>
          <w:lang w:eastAsia="zh-CN"/>
        </w:rPr>
        <w:tab/>
      </w:r>
      <w:r w:rsidR="0017444A" w:rsidRPr="00E075C5">
        <w:rPr>
          <w:rFonts w:ascii="Century" w:eastAsia="Times New Roman" w:hAnsi="Century" w:cs="Times New Roman"/>
          <w:sz w:val="26"/>
          <w:szCs w:val="26"/>
          <w:lang w:eastAsia="zh-CN"/>
        </w:rPr>
        <w:t>Надати право міському голові Володимиру Ременяку на укладення додаткових угод до договорів  оренди земельних ділянок в частині перегляду орендної плати в сторону її  збільшення у відповідності до пункту 1 цього рішення.</w:t>
      </w:r>
    </w:p>
    <w:p w14:paraId="6E85FA9D" w14:textId="3AB47E87" w:rsidR="00E075C5" w:rsidRDefault="0017444A" w:rsidP="00E075C5">
      <w:pPr>
        <w:suppressAutoHyphens/>
        <w:spacing w:after="0" w:line="240" w:lineRule="auto"/>
        <w:ind w:right="-5"/>
        <w:jc w:val="both"/>
        <w:rPr>
          <w:rFonts w:ascii="Century" w:eastAsia="Times New Roman" w:hAnsi="Century" w:cs="Times New Roman"/>
          <w:bCs/>
          <w:iCs/>
          <w:color w:val="000000"/>
          <w:sz w:val="26"/>
          <w:szCs w:val="26"/>
          <w:lang w:eastAsia="ru-RU"/>
        </w:rPr>
      </w:pPr>
      <w:r w:rsidRPr="00E075C5">
        <w:rPr>
          <w:rFonts w:ascii="Century" w:eastAsia="Times New Roman" w:hAnsi="Century" w:cs="Times New Roman"/>
          <w:sz w:val="26"/>
          <w:szCs w:val="26"/>
          <w:lang w:eastAsia="zh-CN"/>
        </w:rPr>
        <w:t>3</w:t>
      </w:r>
      <w:r w:rsidR="00BB429F" w:rsidRPr="00E075C5">
        <w:rPr>
          <w:rFonts w:ascii="Century" w:eastAsia="Times New Roman" w:hAnsi="Century" w:cs="Times New Roman"/>
          <w:color w:val="000000"/>
          <w:sz w:val="26"/>
          <w:szCs w:val="26"/>
          <w:lang w:eastAsia="zh-CN"/>
        </w:rPr>
        <w:t>.</w:t>
      </w:r>
      <w:r w:rsidR="00E075C5" w:rsidRPr="00E075C5">
        <w:rPr>
          <w:rFonts w:ascii="Century" w:eastAsia="Times New Roman" w:hAnsi="Century" w:cs="Times New Roman"/>
          <w:color w:val="000000"/>
          <w:sz w:val="26"/>
          <w:szCs w:val="26"/>
          <w:lang w:eastAsia="zh-CN"/>
        </w:rPr>
        <w:tab/>
      </w:r>
      <w:r w:rsidR="00BB429F" w:rsidRPr="00E075C5">
        <w:rPr>
          <w:rFonts w:ascii="Century" w:eastAsia="Times New Roman" w:hAnsi="Century" w:cs="Times New Roman"/>
          <w:bCs/>
          <w:iCs/>
          <w:color w:val="000000"/>
          <w:sz w:val="26"/>
          <w:szCs w:val="26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BB429F" w:rsidRPr="00E075C5">
        <w:rPr>
          <w:rFonts w:ascii="Century" w:eastAsia="Times New Roman" w:hAnsi="Century" w:cs="Times New Roman"/>
          <w:bCs/>
          <w:iCs/>
          <w:color w:val="000000"/>
          <w:sz w:val="26"/>
          <w:szCs w:val="26"/>
          <w:lang w:eastAsia="ru-RU"/>
        </w:rPr>
        <w:t>І.Тирпак</w:t>
      </w:r>
      <w:proofErr w:type="spellEnd"/>
      <w:r w:rsidR="00BB429F" w:rsidRPr="00E075C5">
        <w:rPr>
          <w:rFonts w:ascii="Century" w:eastAsia="Times New Roman" w:hAnsi="Century" w:cs="Times New Roman"/>
          <w:bCs/>
          <w:iCs/>
          <w:color w:val="000000"/>
          <w:sz w:val="26"/>
          <w:szCs w:val="26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="00BB429F" w:rsidRPr="00E075C5">
        <w:rPr>
          <w:rFonts w:ascii="Century" w:eastAsia="Times New Roman" w:hAnsi="Century" w:cs="Times New Roman"/>
          <w:bCs/>
          <w:iCs/>
          <w:color w:val="000000"/>
          <w:sz w:val="26"/>
          <w:szCs w:val="26"/>
          <w:lang w:eastAsia="ru-RU"/>
        </w:rPr>
        <w:t>гол.Н.Кульчицький</w:t>
      </w:r>
      <w:proofErr w:type="spellEnd"/>
      <w:r w:rsidR="00BB429F" w:rsidRPr="00E075C5">
        <w:rPr>
          <w:rFonts w:ascii="Century" w:eastAsia="Times New Roman" w:hAnsi="Century" w:cs="Times New Roman"/>
          <w:bCs/>
          <w:iCs/>
          <w:color w:val="000000"/>
          <w:sz w:val="26"/>
          <w:szCs w:val="26"/>
          <w:lang w:eastAsia="ru-RU"/>
        </w:rPr>
        <w:t>).</w:t>
      </w:r>
    </w:p>
    <w:p w14:paraId="3966E406" w14:textId="77777777" w:rsidR="00E075C5" w:rsidRPr="00E075C5" w:rsidRDefault="00E075C5" w:rsidP="00E075C5">
      <w:pPr>
        <w:suppressAutoHyphens/>
        <w:spacing w:after="0" w:line="240" w:lineRule="auto"/>
        <w:ind w:right="-5"/>
        <w:jc w:val="both"/>
        <w:rPr>
          <w:rFonts w:ascii="Century" w:eastAsia="Times New Roman" w:hAnsi="Century" w:cs="Times New Roman"/>
          <w:bCs/>
          <w:iCs/>
          <w:color w:val="000000"/>
          <w:sz w:val="26"/>
          <w:szCs w:val="26"/>
          <w:lang w:eastAsia="ru-RU"/>
        </w:rPr>
      </w:pPr>
    </w:p>
    <w:p w14:paraId="5AB7A276" w14:textId="0E24F415" w:rsidR="00BB429F" w:rsidRPr="00E075C5" w:rsidRDefault="00BB429F" w:rsidP="00E075C5">
      <w:pPr>
        <w:suppressAutoHyphens/>
        <w:spacing w:after="0" w:line="240" w:lineRule="auto"/>
        <w:ind w:right="-5"/>
        <w:jc w:val="both"/>
        <w:rPr>
          <w:rFonts w:ascii="Century" w:eastAsia="Times New Roman" w:hAnsi="Century" w:cs="Times New Roman"/>
          <w:bCs/>
          <w:iCs/>
          <w:color w:val="000000"/>
          <w:sz w:val="26"/>
          <w:szCs w:val="26"/>
          <w:lang w:eastAsia="ru-RU"/>
        </w:rPr>
      </w:pPr>
      <w:r w:rsidRPr="00E075C5">
        <w:rPr>
          <w:rFonts w:ascii="Century" w:eastAsia="Times New Roman" w:hAnsi="Century" w:cs="Times New Roman"/>
          <w:b/>
          <w:sz w:val="26"/>
          <w:szCs w:val="26"/>
          <w:lang w:eastAsia="uk-UA"/>
        </w:rPr>
        <w:t>Міський</w:t>
      </w:r>
      <w:bookmarkStart w:id="3" w:name="n16"/>
      <w:bookmarkEnd w:id="3"/>
      <w:r w:rsidR="00E075C5">
        <w:rPr>
          <w:rFonts w:ascii="Century" w:eastAsia="Times New Roman" w:hAnsi="Century" w:cs="Times New Roman"/>
          <w:b/>
          <w:sz w:val="26"/>
          <w:szCs w:val="26"/>
          <w:lang w:eastAsia="uk-UA"/>
        </w:rPr>
        <w:t xml:space="preserve"> голова </w:t>
      </w:r>
      <w:r w:rsidR="00E075C5">
        <w:rPr>
          <w:rFonts w:ascii="Century" w:eastAsia="Times New Roman" w:hAnsi="Century" w:cs="Times New Roman"/>
          <w:b/>
          <w:sz w:val="26"/>
          <w:szCs w:val="26"/>
          <w:lang w:eastAsia="uk-UA"/>
        </w:rPr>
        <w:tab/>
      </w:r>
      <w:r w:rsidR="00E075C5">
        <w:rPr>
          <w:rFonts w:ascii="Century" w:eastAsia="Times New Roman" w:hAnsi="Century" w:cs="Times New Roman"/>
          <w:b/>
          <w:sz w:val="26"/>
          <w:szCs w:val="26"/>
          <w:lang w:eastAsia="uk-UA"/>
        </w:rPr>
        <w:tab/>
      </w:r>
      <w:r w:rsidR="00E075C5">
        <w:rPr>
          <w:rFonts w:ascii="Century" w:eastAsia="Times New Roman" w:hAnsi="Century" w:cs="Times New Roman"/>
          <w:b/>
          <w:sz w:val="26"/>
          <w:szCs w:val="26"/>
          <w:lang w:eastAsia="uk-UA"/>
        </w:rPr>
        <w:tab/>
      </w:r>
      <w:r w:rsidR="00E075C5">
        <w:rPr>
          <w:rFonts w:ascii="Century" w:eastAsia="Times New Roman" w:hAnsi="Century" w:cs="Times New Roman"/>
          <w:b/>
          <w:sz w:val="26"/>
          <w:szCs w:val="26"/>
          <w:lang w:eastAsia="uk-UA"/>
        </w:rPr>
        <w:tab/>
      </w:r>
      <w:r w:rsidR="00E075C5">
        <w:rPr>
          <w:rFonts w:ascii="Century" w:eastAsia="Times New Roman" w:hAnsi="Century" w:cs="Times New Roman"/>
          <w:b/>
          <w:sz w:val="26"/>
          <w:szCs w:val="26"/>
          <w:lang w:eastAsia="uk-UA"/>
        </w:rPr>
        <w:tab/>
      </w:r>
      <w:r w:rsidR="00E075C5">
        <w:rPr>
          <w:rFonts w:ascii="Century" w:eastAsia="Times New Roman" w:hAnsi="Century" w:cs="Times New Roman"/>
          <w:b/>
          <w:sz w:val="26"/>
          <w:szCs w:val="26"/>
          <w:lang w:eastAsia="uk-UA"/>
        </w:rPr>
        <w:tab/>
      </w:r>
      <w:r w:rsidR="00E075C5">
        <w:rPr>
          <w:rFonts w:ascii="Century" w:eastAsia="Times New Roman" w:hAnsi="Century" w:cs="Times New Roman"/>
          <w:b/>
          <w:sz w:val="26"/>
          <w:szCs w:val="26"/>
          <w:lang w:eastAsia="uk-UA"/>
        </w:rPr>
        <w:tab/>
        <w:t>Володимир РЕМЕНЯК</w:t>
      </w:r>
    </w:p>
    <w:sectPr w:rsidR="00BB429F" w:rsidRPr="00E075C5" w:rsidSect="00E075C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85A"/>
    <w:rsid w:val="0017444A"/>
    <w:rsid w:val="001B01E5"/>
    <w:rsid w:val="0060067D"/>
    <w:rsid w:val="007250B7"/>
    <w:rsid w:val="0086185A"/>
    <w:rsid w:val="00B94192"/>
    <w:rsid w:val="00BB429F"/>
    <w:rsid w:val="00E075C5"/>
    <w:rsid w:val="00F84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A10B5"/>
  <w15:chartTrackingRefBased/>
  <w15:docId w15:val="{2FCA9E1E-D286-4765-8586-30AF3FE9B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E075C5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1355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Secretary</cp:lastModifiedBy>
  <cp:revision>2</cp:revision>
  <cp:lastPrinted>2021-07-19T13:14:00Z</cp:lastPrinted>
  <dcterms:created xsi:type="dcterms:W3CDTF">2021-07-21T14:09:00Z</dcterms:created>
  <dcterms:modified xsi:type="dcterms:W3CDTF">2021-07-21T14:09:00Z</dcterms:modified>
</cp:coreProperties>
</file>